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035E" w:rsidRPr="007A035E" w:rsidRDefault="007A035E" w:rsidP="007A035E">
      <w:pPr>
        <w:jc w:val="both"/>
        <w:rPr>
          <w:rFonts w:ascii="Calibri Light" w:hAnsi="Calibri Light" w:cs="Calibri Light"/>
          <w:sz w:val="22"/>
        </w:rPr>
      </w:pPr>
      <w:r w:rsidRPr="007A035E">
        <w:rPr>
          <w:rFonts w:ascii="Calibri Light" w:hAnsi="Calibri Light" w:cs="Calibri Light"/>
          <w:sz w:val="22"/>
        </w:rPr>
        <w:t>Estimados señores,</w:t>
      </w:r>
    </w:p>
    <w:p w:rsidR="007A035E" w:rsidRPr="007A035E" w:rsidRDefault="007A035E" w:rsidP="007A035E">
      <w:pPr>
        <w:jc w:val="both"/>
        <w:rPr>
          <w:rFonts w:ascii="Calibri Light" w:hAnsi="Calibri Light" w:cs="Calibri Light"/>
          <w:sz w:val="22"/>
        </w:rPr>
      </w:pPr>
    </w:p>
    <w:p w:rsidR="007A035E" w:rsidRPr="007A035E" w:rsidRDefault="007A035E" w:rsidP="007A035E">
      <w:pPr>
        <w:ind w:firstLine="708"/>
        <w:jc w:val="both"/>
        <w:rPr>
          <w:rFonts w:ascii="Calibri Light" w:hAnsi="Calibri Light" w:cs="Calibri Light"/>
          <w:sz w:val="22"/>
        </w:rPr>
      </w:pPr>
      <w:r w:rsidRPr="007A035E">
        <w:rPr>
          <w:rFonts w:ascii="Calibri Light" w:hAnsi="Calibri Light" w:cs="Calibri Light"/>
          <w:sz w:val="22"/>
        </w:rPr>
        <w:t xml:space="preserve">Con relación a la comunicación recibida donde se nos solicita el cambio de distribución, y por tanto la vuelta al estadio número 1 del proyecto, queremos expresar que entendemos perfectamente que la propiedad pueda desear el mejor resultado, aunque no compartamos que el camino seguido sea el adecuado. </w:t>
      </w:r>
    </w:p>
    <w:p w:rsidR="007A035E" w:rsidRPr="007A035E" w:rsidRDefault="007A035E" w:rsidP="007A035E">
      <w:pPr>
        <w:ind w:firstLine="708"/>
        <w:jc w:val="both"/>
        <w:rPr>
          <w:rFonts w:ascii="Calibri Light" w:hAnsi="Calibri Light" w:cs="Calibri Light"/>
          <w:sz w:val="22"/>
        </w:rPr>
      </w:pPr>
      <w:r w:rsidRPr="007A035E">
        <w:rPr>
          <w:rFonts w:ascii="Calibri Light" w:hAnsi="Calibri Light" w:cs="Calibri Light"/>
          <w:sz w:val="22"/>
        </w:rPr>
        <w:t xml:space="preserve">Sin embargo, visto cómo se han desarrollado los hechos y los momentos en los que la Propiedad ha “repensado” la distribución, el número de habitaciones e, incluso, la categoría del hotel, no podemos más que expresar nuestro disgusto por lo que ahora consideramos una falta de respeto total al trabajo que ha estado desarrollando el equipo TRAZIA. </w:t>
      </w:r>
    </w:p>
    <w:p w:rsidR="007A035E" w:rsidRPr="007A035E" w:rsidRDefault="007A035E" w:rsidP="007A035E">
      <w:pPr>
        <w:ind w:firstLine="708"/>
        <w:jc w:val="both"/>
        <w:rPr>
          <w:rFonts w:ascii="Calibri Light" w:hAnsi="Calibri Light" w:cs="Calibri Light"/>
          <w:sz w:val="22"/>
        </w:rPr>
      </w:pPr>
      <w:r w:rsidRPr="007A035E">
        <w:rPr>
          <w:rFonts w:ascii="Calibri Light" w:hAnsi="Calibri Light" w:cs="Calibri Light"/>
          <w:sz w:val="22"/>
        </w:rPr>
        <w:t>Queremos expresar nuestro malestar con esta situación, que no hace otra cosa que jugar en contra de la calidad final y el buen desarrollo de plazos previstos.</w:t>
      </w:r>
    </w:p>
    <w:p w:rsidR="007A035E" w:rsidRPr="007A035E" w:rsidRDefault="007A035E" w:rsidP="007A035E">
      <w:pPr>
        <w:jc w:val="both"/>
        <w:rPr>
          <w:rFonts w:ascii="Calibri Light" w:hAnsi="Calibri Light" w:cs="Calibri Light"/>
          <w:sz w:val="22"/>
        </w:rPr>
      </w:pPr>
      <w:r w:rsidRPr="007A035E">
        <w:rPr>
          <w:rFonts w:ascii="Calibri Light" w:hAnsi="Calibri Light" w:cs="Calibri Light"/>
          <w:sz w:val="22"/>
        </w:rPr>
        <w:t>Dicho lo cual, y llegados a este punto, nos vemos obligado a recordar varias cuestiones.</w:t>
      </w:r>
    </w:p>
    <w:p w:rsidR="007A035E" w:rsidRPr="007A035E" w:rsidRDefault="007A035E" w:rsidP="007A035E">
      <w:pPr>
        <w:jc w:val="both"/>
        <w:rPr>
          <w:rFonts w:ascii="Calibri Light" w:hAnsi="Calibri Light" w:cs="Calibri Light"/>
          <w:sz w:val="22"/>
        </w:rPr>
      </w:pPr>
    </w:p>
    <w:p w:rsidR="007A035E" w:rsidRPr="007A035E" w:rsidRDefault="007A035E" w:rsidP="007A035E">
      <w:pPr>
        <w:pStyle w:val="Prrafodelista"/>
        <w:numPr>
          <w:ilvl w:val="0"/>
          <w:numId w:val="1"/>
        </w:numPr>
        <w:jc w:val="both"/>
        <w:rPr>
          <w:rFonts w:ascii="Calibri Light" w:hAnsi="Calibri Light" w:cs="Calibri Light"/>
        </w:rPr>
      </w:pPr>
      <w:r w:rsidRPr="007A035E">
        <w:rPr>
          <w:rFonts w:ascii="Calibri Light" w:hAnsi="Calibri Light" w:cs="Calibri Light"/>
        </w:rPr>
        <w:t xml:space="preserve">En el acta de la reunión del 16/09 que se adjunta (de hace más de un mes), acta firmada tanto por Diputación como por Fundación Huete Futuro (Ayuntamiento la </w:t>
      </w:r>
      <w:proofErr w:type="gramStart"/>
      <w:r w:rsidRPr="007A035E">
        <w:rPr>
          <w:rFonts w:ascii="Calibri Light" w:hAnsi="Calibri Light" w:cs="Calibri Light"/>
        </w:rPr>
        <w:t>recibió</w:t>
      </w:r>
      <w:proofErr w:type="gramEnd"/>
      <w:r w:rsidRPr="007A035E">
        <w:rPr>
          <w:rFonts w:ascii="Calibri Light" w:hAnsi="Calibri Light" w:cs="Calibri Light"/>
        </w:rPr>
        <w:t xml:space="preserve"> pero no tuvo a bien firmarla), se aprueba, por todas las partes la distribución en la que hemos venido trabajando, que consta de 17 habitaciones con una categoría de 4 estrellas. </w:t>
      </w:r>
    </w:p>
    <w:p w:rsidR="007A035E" w:rsidRPr="007A035E" w:rsidRDefault="007A035E" w:rsidP="007A035E">
      <w:pPr>
        <w:pStyle w:val="Prrafodelista"/>
        <w:jc w:val="both"/>
        <w:rPr>
          <w:rFonts w:ascii="Calibri Light" w:hAnsi="Calibri Light" w:cs="Calibri Light"/>
        </w:rPr>
      </w:pPr>
    </w:p>
    <w:p w:rsidR="007A035E" w:rsidRDefault="007A035E" w:rsidP="007A035E">
      <w:pPr>
        <w:pStyle w:val="Prrafodelista"/>
        <w:numPr>
          <w:ilvl w:val="0"/>
          <w:numId w:val="1"/>
        </w:numPr>
        <w:jc w:val="both"/>
        <w:rPr>
          <w:rFonts w:ascii="Calibri Light" w:hAnsi="Calibri Light" w:cs="Calibri Light"/>
        </w:rPr>
      </w:pPr>
      <w:r w:rsidRPr="007A035E">
        <w:rPr>
          <w:rFonts w:ascii="Calibri Light" w:hAnsi="Calibri Light" w:cs="Calibri Light"/>
        </w:rPr>
        <w:t>Tras dicha reunión del 16/09 se ha realizado una segunda reunión con fecha 08/10, en la que se habla de acabados y se comunica a nuestro cliente el estado en el que se encuentra el desarrollo del proyecto, indicándole claramente cuáles son los plazos en los que trabajamos y que llegamos perfectamente a la entrega prevista. Se levanta acta, y seguimos esperando que se nos devuelva firmada.</w:t>
      </w:r>
    </w:p>
    <w:p w:rsidR="007A035E" w:rsidRPr="007A035E" w:rsidRDefault="007A035E" w:rsidP="007A035E">
      <w:pPr>
        <w:pStyle w:val="Prrafodelista"/>
        <w:rPr>
          <w:rFonts w:ascii="Calibri Light" w:hAnsi="Calibri Light" w:cs="Calibri Light"/>
        </w:rPr>
      </w:pPr>
    </w:p>
    <w:p w:rsidR="007A035E" w:rsidRPr="007A035E" w:rsidRDefault="007A035E" w:rsidP="007A035E">
      <w:pPr>
        <w:pStyle w:val="Prrafodelista"/>
        <w:jc w:val="both"/>
        <w:rPr>
          <w:rFonts w:ascii="Calibri Light" w:hAnsi="Calibri Light" w:cs="Calibri Light"/>
        </w:rPr>
      </w:pPr>
    </w:p>
    <w:p w:rsidR="007A035E" w:rsidRDefault="007A035E" w:rsidP="007A035E">
      <w:pPr>
        <w:pStyle w:val="Prrafodelista"/>
        <w:numPr>
          <w:ilvl w:val="0"/>
          <w:numId w:val="1"/>
        </w:numPr>
        <w:jc w:val="both"/>
        <w:rPr>
          <w:rFonts w:ascii="Calibri Light" w:hAnsi="Calibri Light" w:cs="Calibri Light"/>
        </w:rPr>
      </w:pPr>
      <w:r w:rsidRPr="007A035E">
        <w:rPr>
          <w:rFonts w:ascii="Calibri Light" w:hAnsi="Calibri Light" w:cs="Calibri Light"/>
        </w:rPr>
        <w:t xml:space="preserve">A fecha de hoy, y a falta de menos de una semana para que se cumpla el plazo de entrega, el proyecto se encuentra en fase de revisión y de ajustes de presupuesto. Están preparados los planos de distribución, cálculos de estructura, planos y proyectos de instalaciones, estudios </w:t>
      </w:r>
      <w:proofErr w:type="spellStart"/>
      <w:r w:rsidRPr="007A035E">
        <w:rPr>
          <w:rFonts w:ascii="Calibri Light" w:hAnsi="Calibri Light" w:cs="Calibri Light"/>
        </w:rPr>
        <w:t>lúminicos</w:t>
      </w:r>
      <w:proofErr w:type="spellEnd"/>
      <w:r w:rsidRPr="007A035E">
        <w:rPr>
          <w:rFonts w:ascii="Calibri Light" w:hAnsi="Calibri Light" w:cs="Calibri Light"/>
        </w:rPr>
        <w:t>, planos de acabados, memorias de carpinterías, mediciones, modelo BIM en 3D … Absolutamente todo terminado.</w:t>
      </w:r>
    </w:p>
    <w:p w:rsidR="007A035E" w:rsidRPr="007A035E" w:rsidRDefault="007A035E" w:rsidP="007A035E">
      <w:pPr>
        <w:pStyle w:val="Prrafodelista"/>
        <w:jc w:val="both"/>
        <w:rPr>
          <w:rFonts w:ascii="Calibri Light" w:hAnsi="Calibri Light" w:cs="Calibri Light"/>
        </w:rPr>
      </w:pPr>
    </w:p>
    <w:p w:rsidR="007A035E" w:rsidRDefault="007A035E" w:rsidP="007A035E">
      <w:pPr>
        <w:pStyle w:val="Prrafodelista"/>
        <w:numPr>
          <w:ilvl w:val="0"/>
          <w:numId w:val="1"/>
        </w:numPr>
        <w:jc w:val="both"/>
        <w:rPr>
          <w:rFonts w:ascii="Calibri Light" w:hAnsi="Calibri Light" w:cs="Calibri Light"/>
        </w:rPr>
      </w:pPr>
      <w:r w:rsidRPr="007A035E">
        <w:rPr>
          <w:rFonts w:ascii="Calibri Light" w:hAnsi="Calibri Light" w:cs="Calibri Light"/>
        </w:rPr>
        <w:t>Con fecha 18 de octubre, se nos comunica que debemos cambiar la distribución.</w:t>
      </w:r>
    </w:p>
    <w:p w:rsidR="007A035E" w:rsidRPr="007A035E" w:rsidRDefault="007A035E" w:rsidP="007A035E">
      <w:pPr>
        <w:pStyle w:val="Prrafodelista"/>
        <w:rPr>
          <w:rFonts w:ascii="Calibri Light" w:hAnsi="Calibri Light" w:cs="Calibri Light"/>
        </w:rPr>
      </w:pPr>
    </w:p>
    <w:p w:rsidR="007A035E" w:rsidRPr="007A035E" w:rsidRDefault="007A035E" w:rsidP="007A035E">
      <w:pPr>
        <w:pStyle w:val="Prrafodelista"/>
        <w:jc w:val="both"/>
        <w:rPr>
          <w:rFonts w:ascii="Calibri Light" w:hAnsi="Calibri Light" w:cs="Calibri Light"/>
        </w:rPr>
      </w:pPr>
    </w:p>
    <w:p w:rsidR="007A035E" w:rsidRPr="007A035E" w:rsidRDefault="007A035E" w:rsidP="007A035E">
      <w:pPr>
        <w:pStyle w:val="Prrafodelista"/>
        <w:numPr>
          <w:ilvl w:val="0"/>
          <w:numId w:val="1"/>
        </w:numPr>
        <w:jc w:val="both"/>
        <w:rPr>
          <w:rFonts w:ascii="Calibri Light" w:hAnsi="Calibri Light" w:cs="Calibri Light"/>
          <w:i/>
          <w:iCs/>
        </w:rPr>
      </w:pPr>
      <w:r w:rsidRPr="007A035E">
        <w:rPr>
          <w:rFonts w:ascii="Calibri Light" w:hAnsi="Calibri Light" w:cs="Calibri Light"/>
        </w:rPr>
        <w:t>Se nos facilita una distribución donde aparecen 21 habitaciones supuestamente con unas dimensiones que dotarían al hotel de una clasificación de 3 estrellas. Dicha distribución, sin embargo, según el “</w:t>
      </w:r>
      <w:r w:rsidRPr="007A035E">
        <w:rPr>
          <w:rFonts w:ascii="Calibri Light" w:hAnsi="Calibri Light" w:cs="Calibri Light"/>
          <w:i/>
          <w:iCs/>
        </w:rPr>
        <w:t xml:space="preserve">Real Decreto 1634/83 de 15 de </w:t>
      </w:r>
      <w:proofErr w:type="gramStart"/>
      <w:r w:rsidRPr="007A035E">
        <w:rPr>
          <w:rFonts w:ascii="Calibri Light" w:hAnsi="Calibri Light" w:cs="Calibri Light"/>
          <w:i/>
          <w:iCs/>
        </w:rPr>
        <w:t>Junio</w:t>
      </w:r>
      <w:proofErr w:type="gramEnd"/>
      <w:r w:rsidRPr="007A035E">
        <w:rPr>
          <w:rFonts w:ascii="Calibri Light" w:hAnsi="Calibri Light" w:cs="Calibri Light"/>
          <w:i/>
          <w:iCs/>
        </w:rPr>
        <w:t xml:space="preserve">, por el que se establecen las normas de clasificación de los establecimientos hoteleros”, </w:t>
      </w:r>
      <w:r w:rsidRPr="007A035E">
        <w:rPr>
          <w:rFonts w:ascii="Calibri Light" w:hAnsi="Calibri Light" w:cs="Calibri Light"/>
        </w:rPr>
        <w:t xml:space="preserve">no permitiría </w:t>
      </w:r>
      <w:r w:rsidRPr="007A035E">
        <w:rPr>
          <w:rFonts w:ascii="Calibri Light" w:hAnsi="Calibri Light" w:cs="Calibri Light"/>
        </w:rPr>
        <w:lastRenderedPageBreak/>
        <w:t>dicha clasificación, puesto que no se ha tenido en cuenta que los baños de los dormitorios, deben tener unas duchas o bañeras de 1,60 m. de largo, condición que en dicha distribución no se cumple. A su vez, no existe ninguna habitación correctamente adaptada, puesto que para que esto ocurra, el inodoro debe disponer de doble transferencia y deben existir determinados espacios de maniobra alrededor de muebles, camas, armarios, etc.</w:t>
      </w:r>
    </w:p>
    <w:p w:rsidR="007A035E" w:rsidRPr="007A035E" w:rsidRDefault="007A035E" w:rsidP="007A035E">
      <w:pPr>
        <w:jc w:val="both"/>
        <w:rPr>
          <w:rFonts w:ascii="Calibri Light" w:hAnsi="Calibri Light" w:cs="Calibri Light"/>
          <w:sz w:val="22"/>
        </w:rPr>
      </w:pPr>
    </w:p>
    <w:p w:rsidR="007A035E" w:rsidRPr="007A035E" w:rsidRDefault="007A035E" w:rsidP="007A035E">
      <w:pPr>
        <w:ind w:firstLine="360"/>
        <w:jc w:val="both"/>
        <w:rPr>
          <w:rFonts w:ascii="Calibri Light" w:hAnsi="Calibri Light" w:cs="Calibri Light"/>
          <w:sz w:val="22"/>
        </w:rPr>
      </w:pPr>
      <w:r w:rsidRPr="007A035E">
        <w:rPr>
          <w:rFonts w:ascii="Calibri Light" w:hAnsi="Calibri Light" w:cs="Calibri Light"/>
          <w:sz w:val="22"/>
        </w:rPr>
        <w:t xml:space="preserve">Por lo tanto, hay considerar que en el acta de la visita del 16/09 se aprobó una distribución, y que un mes después se nos está solicitando un cambio de dicha distribución, con la consiguiente modificación de todo el proyecto. Esto, necesariamente, tiene unas consecuencias no sólo en plazo, sino también en honorarios técnicos </w:t>
      </w:r>
      <w:r>
        <w:rPr>
          <w:rFonts w:ascii="Calibri Light" w:hAnsi="Calibri Light" w:cs="Calibri Light"/>
          <w:sz w:val="22"/>
        </w:rPr>
        <w:t>cuya valoración</w:t>
      </w:r>
      <w:r w:rsidRPr="007A035E">
        <w:rPr>
          <w:rFonts w:ascii="Calibri Light" w:hAnsi="Calibri Light" w:cs="Calibri Light"/>
          <w:sz w:val="22"/>
        </w:rPr>
        <w:t xml:space="preserve"> adjuntamos, apoyándonos en la justificación de honorarios que se os envió en el proceso de contratación y justificación de baja.</w:t>
      </w:r>
      <w:r>
        <w:rPr>
          <w:rFonts w:ascii="Calibri Light" w:hAnsi="Calibri Light" w:cs="Calibri Light"/>
          <w:sz w:val="22"/>
        </w:rPr>
        <w:t xml:space="preserve"> </w:t>
      </w:r>
    </w:p>
    <w:p w:rsidR="007A035E" w:rsidRPr="007A035E" w:rsidRDefault="007A035E" w:rsidP="007A035E">
      <w:pPr>
        <w:ind w:firstLine="360"/>
        <w:jc w:val="both"/>
        <w:rPr>
          <w:rFonts w:ascii="Calibri Light" w:hAnsi="Calibri Light" w:cs="Calibri Light"/>
          <w:sz w:val="22"/>
        </w:rPr>
      </w:pPr>
      <w:r w:rsidRPr="007A035E">
        <w:rPr>
          <w:rFonts w:ascii="Calibri Light" w:hAnsi="Calibri Light" w:cs="Calibri Light"/>
          <w:sz w:val="22"/>
        </w:rPr>
        <w:t xml:space="preserve">En cuanto al plazo, puesto que un cambio de distribución nos devuelve al estadio número uno, solicitamos un mes a partir de la aprobación de una nueva distribución por vuestra parte. </w:t>
      </w:r>
    </w:p>
    <w:p w:rsidR="007A035E" w:rsidRPr="007A035E" w:rsidRDefault="007A035E" w:rsidP="007A035E">
      <w:pPr>
        <w:ind w:firstLine="360"/>
        <w:jc w:val="both"/>
        <w:rPr>
          <w:rFonts w:ascii="Calibri Light" w:hAnsi="Calibri Light" w:cs="Calibri Light"/>
          <w:b/>
          <w:bCs/>
          <w:sz w:val="22"/>
        </w:rPr>
      </w:pPr>
      <w:r w:rsidRPr="007A035E">
        <w:rPr>
          <w:rFonts w:ascii="Calibri Light" w:hAnsi="Calibri Light" w:cs="Calibri Light"/>
          <w:sz w:val="22"/>
        </w:rPr>
        <w:t>Para ello, insistimos en que la distribución que se nos envía no cumple con la clasificación de 3 estrellas</w:t>
      </w:r>
      <w:r w:rsidRPr="007A035E">
        <w:rPr>
          <w:rFonts w:ascii="Calibri Light" w:hAnsi="Calibri Light" w:cs="Calibri Light"/>
          <w:b/>
          <w:bCs/>
          <w:sz w:val="22"/>
        </w:rPr>
        <w:t xml:space="preserve">. </w:t>
      </w:r>
    </w:p>
    <w:p w:rsidR="007A035E" w:rsidRPr="007A035E" w:rsidRDefault="007A035E" w:rsidP="007A035E">
      <w:pPr>
        <w:ind w:firstLine="360"/>
        <w:jc w:val="both"/>
        <w:rPr>
          <w:rFonts w:ascii="Calibri Light" w:hAnsi="Calibri Light" w:cs="Calibri Light"/>
          <w:sz w:val="22"/>
        </w:rPr>
      </w:pPr>
      <w:r w:rsidRPr="007A035E">
        <w:rPr>
          <w:rFonts w:ascii="Calibri Light" w:hAnsi="Calibri Light" w:cs="Calibri Light"/>
          <w:sz w:val="22"/>
        </w:rPr>
        <w:t xml:space="preserve">Por lo que, si teniendo en cuenta todo lo anterior, finalmente se considera que debemos cambiar de distribución, solicitamos por favor, que </w:t>
      </w:r>
      <w:r w:rsidRPr="007A035E">
        <w:rPr>
          <w:rFonts w:ascii="Calibri Light" w:hAnsi="Calibri Light" w:cs="Calibri Light"/>
          <w:sz w:val="22"/>
          <w:u w:val="single"/>
        </w:rPr>
        <w:t>se nos envíe una distribución factible</w:t>
      </w:r>
      <w:r w:rsidRPr="007A035E">
        <w:rPr>
          <w:rFonts w:ascii="Calibri Light" w:hAnsi="Calibri Light" w:cs="Calibri Light"/>
          <w:sz w:val="22"/>
        </w:rPr>
        <w:t xml:space="preserve"> para poder cumplir con nuestro contrato y desarrollar nuestro trabajo de la mejor manera en beneficio de todas las partes.</w:t>
      </w:r>
    </w:p>
    <w:p w:rsidR="007A035E" w:rsidRPr="007A035E" w:rsidRDefault="007A035E" w:rsidP="007A035E">
      <w:pPr>
        <w:ind w:firstLine="360"/>
        <w:jc w:val="both"/>
        <w:rPr>
          <w:rFonts w:ascii="Calibri Light" w:hAnsi="Calibri Light" w:cs="Calibri Light"/>
          <w:sz w:val="22"/>
        </w:rPr>
      </w:pPr>
      <w:r w:rsidRPr="007A035E">
        <w:rPr>
          <w:rFonts w:ascii="Calibri Light" w:hAnsi="Calibri Light" w:cs="Calibri Light"/>
          <w:sz w:val="22"/>
        </w:rPr>
        <w:t xml:space="preserve">Quedamos a la espera, de una resolución por vuestra parte, </w:t>
      </w:r>
      <w:proofErr w:type="gramStart"/>
      <w:r w:rsidRPr="007A035E">
        <w:rPr>
          <w:rFonts w:ascii="Calibri Light" w:hAnsi="Calibri Light" w:cs="Calibri Light"/>
          <w:sz w:val="22"/>
        </w:rPr>
        <w:t>y</w:t>
      </w:r>
      <w:proofErr w:type="gramEnd"/>
      <w:r w:rsidRPr="007A035E">
        <w:rPr>
          <w:rFonts w:ascii="Calibri Light" w:hAnsi="Calibri Light" w:cs="Calibri Light"/>
          <w:sz w:val="22"/>
        </w:rPr>
        <w:t xml:space="preserve"> en cualquier caso, desde este momento, solicitamos un receso por escrito en los plazos contractuales hasta que se aclare dicha cuestión.</w:t>
      </w:r>
    </w:p>
    <w:p w:rsidR="007A035E" w:rsidRDefault="007A035E" w:rsidP="007A035E">
      <w:pPr>
        <w:jc w:val="both"/>
        <w:rPr>
          <w:rFonts w:ascii="Calibri Light" w:hAnsi="Calibri Light" w:cs="Calibri Light"/>
          <w:sz w:val="22"/>
        </w:rPr>
      </w:pPr>
      <w:r>
        <w:rPr>
          <w:rFonts w:ascii="Calibri Light" w:hAnsi="Calibri Light" w:cs="Calibri Light"/>
          <w:sz w:val="22"/>
        </w:rPr>
        <w:t xml:space="preserve">En Valencia, a 21 de </w:t>
      </w:r>
      <w:proofErr w:type="gramStart"/>
      <w:r>
        <w:rPr>
          <w:rFonts w:ascii="Calibri Light" w:hAnsi="Calibri Light" w:cs="Calibri Light"/>
          <w:sz w:val="22"/>
        </w:rPr>
        <w:t>Octubre</w:t>
      </w:r>
      <w:proofErr w:type="gramEnd"/>
      <w:r>
        <w:rPr>
          <w:rFonts w:ascii="Calibri Light" w:hAnsi="Calibri Light" w:cs="Calibri Light"/>
          <w:sz w:val="22"/>
        </w:rPr>
        <w:t xml:space="preserve"> de 2019</w:t>
      </w:r>
    </w:p>
    <w:p w:rsidR="007A035E" w:rsidRPr="007A035E" w:rsidRDefault="007A035E" w:rsidP="007A035E">
      <w:pPr>
        <w:jc w:val="both"/>
        <w:rPr>
          <w:rFonts w:ascii="Calibri Light" w:hAnsi="Calibri Light" w:cs="Calibri Light"/>
          <w:sz w:val="22"/>
        </w:rPr>
      </w:pPr>
      <w:r w:rsidRPr="007A035E">
        <w:rPr>
          <w:rFonts w:ascii="Calibri Light" w:hAnsi="Calibri Light" w:cs="Calibri Light"/>
          <w:sz w:val="22"/>
        </w:rPr>
        <w:t>Atentamente,</w:t>
      </w:r>
    </w:p>
    <w:p w:rsidR="007A035E" w:rsidRDefault="007A035E" w:rsidP="007A035E">
      <w:pPr>
        <w:jc w:val="both"/>
        <w:rPr>
          <w:rFonts w:ascii="Calibri Light" w:hAnsi="Calibri Light" w:cs="Calibri Light"/>
          <w:sz w:val="22"/>
        </w:rPr>
      </w:pPr>
    </w:p>
    <w:p w:rsidR="007A035E" w:rsidRDefault="007A035E" w:rsidP="007A035E">
      <w:pPr>
        <w:jc w:val="right"/>
        <w:rPr>
          <w:rFonts w:ascii="Calibri Light" w:hAnsi="Calibri Light" w:cs="Calibri Light"/>
          <w:sz w:val="22"/>
        </w:rPr>
      </w:pPr>
      <w:r>
        <w:rPr>
          <w:rFonts w:ascii="Calibri Light" w:hAnsi="Calibri Light" w:cs="Calibri Light"/>
          <w:sz w:val="22"/>
        </w:rPr>
        <w:t>Fdo. Carlos Pardo Soucase</w:t>
      </w:r>
    </w:p>
    <w:p w:rsidR="007A035E" w:rsidRDefault="007A035E" w:rsidP="007A035E">
      <w:pPr>
        <w:jc w:val="right"/>
        <w:rPr>
          <w:rFonts w:ascii="Calibri Light" w:hAnsi="Calibri Light" w:cs="Calibri Light"/>
          <w:sz w:val="22"/>
        </w:rPr>
      </w:pPr>
    </w:p>
    <w:p w:rsidR="007A035E" w:rsidRDefault="007A035E" w:rsidP="007A035E">
      <w:pPr>
        <w:jc w:val="right"/>
        <w:rPr>
          <w:rFonts w:ascii="Calibri Light" w:hAnsi="Calibri Light" w:cs="Calibri Light"/>
          <w:sz w:val="22"/>
        </w:rPr>
      </w:pPr>
      <w:r>
        <w:rPr>
          <w:rFonts w:ascii="Calibri Light" w:hAnsi="Calibri Light" w:cs="Calibri Light"/>
          <w:sz w:val="22"/>
        </w:rPr>
        <w:t>Director</w:t>
      </w:r>
    </w:p>
    <w:p w:rsidR="007A035E" w:rsidRDefault="007A035E">
      <w:pPr>
        <w:rPr>
          <w:rFonts w:ascii="Calibri Light" w:hAnsi="Calibri Light" w:cs="Calibri Light"/>
          <w:sz w:val="22"/>
        </w:rPr>
      </w:pPr>
      <w:r>
        <w:rPr>
          <w:rFonts w:ascii="Calibri Light" w:hAnsi="Calibri Light" w:cs="Calibri Light"/>
          <w:sz w:val="22"/>
        </w:rPr>
        <w:br w:type="page"/>
      </w:r>
    </w:p>
    <w:p w:rsidR="007A035E" w:rsidRPr="007A035E" w:rsidRDefault="007A035E" w:rsidP="007A035E">
      <w:pPr>
        <w:jc w:val="right"/>
        <w:rPr>
          <w:rFonts w:ascii="Calibri Light" w:hAnsi="Calibri Light" w:cs="Calibri Light"/>
          <w:sz w:val="22"/>
        </w:rPr>
      </w:pPr>
    </w:p>
    <w:p w:rsidR="007A035E" w:rsidRPr="007A035E" w:rsidRDefault="007A035E" w:rsidP="007A035E">
      <w:pPr>
        <w:rPr>
          <w:b/>
        </w:rPr>
      </w:pPr>
      <w:r w:rsidRPr="007A035E">
        <w:rPr>
          <w:b/>
        </w:rPr>
        <w:t>ANEXO I</w:t>
      </w:r>
      <w:bookmarkStart w:id="0" w:name="_GoBack"/>
      <w:bookmarkEnd w:id="0"/>
    </w:p>
    <w:p w:rsidR="007A035E" w:rsidRDefault="007A035E" w:rsidP="007A035E"/>
    <w:p w:rsidR="007A035E" w:rsidRDefault="007A035E" w:rsidP="007A035E">
      <w:r w:rsidRPr="007A035E">
        <w:drawing>
          <wp:inline distT="0" distB="0" distL="0" distR="0">
            <wp:extent cx="5400040" cy="5230495"/>
            <wp:effectExtent l="0" t="0" r="0" b="825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0040" cy="5230495"/>
                    </a:xfrm>
                    <a:prstGeom prst="rect">
                      <a:avLst/>
                    </a:prstGeom>
                    <a:noFill/>
                    <a:ln>
                      <a:noFill/>
                    </a:ln>
                  </pic:spPr>
                </pic:pic>
              </a:graphicData>
            </a:graphic>
          </wp:inline>
        </w:drawing>
      </w:r>
    </w:p>
    <w:p w:rsidR="00820350" w:rsidRDefault="00820350">
      <w:pPr>
        <w:rPr>
          <w:b/>
          <w:sz w:val="24"/>
        </w:rPr>
      </w:pPr>
    </w:p>
    <w:p w:rsidR="007A035E" w:rsidRPr="007A035E" w:rsidRDefault="007A035E" w:rsidP="007A035E">
      <w:pPr>
        <w:jc w:val="both"/>
        <w:rPr>
          <w:sz w:val="22"/>
        </w:rPr>
      </w:pPr>
      <w:r w:rsidRPr="007A035E">
        <w:rPr>
          <w:sz w:val="22"/>
        </w:rPr>
        <w:t>Se han tenido en cuenta las horas previstas en la justificación y se han calculado las horas ya utilizadas en base una la proporción 23 días trabajados sobre 30 días previstos. Se ha considerado que el 60% del trabajo se ha realizado en la delineación. En instalaciones, el 70% del trabajo ya está realizado y deberá recalcularse todo.</w:t>
      </w:r>
    </w:p>
    <w:sectPr w:rsidR="007A035E" w:rsidRPr="007A035E" w:rsidSect="00820350">
      <w:headerReference w:type="default" r:id="rId8"/>
      <w:pgSz w:w="11906" w:h="16838"/>
      <w:pgMar w:top="2552"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6933" w:rsidRDefault="00016933" w:rsidP="00820350">
      <w:pPr>
        <w:spacing w:after="0" w:line="240" w:lineRule="auto"/>
      </w:pPr>
      <w:r>
        <w:separator/>
      </w:r>
    </w:p>
  </w:endnote>
  <w:endnote w:type="continuationSeparator" w:id="0">
    <w:p w:rsidR="00016933" w:rsidRDefault="00016933" w:rsidP="00820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Open Sans">
    <w:altName w:val="Segoe UI"/>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6933" w:rsidRDefault="00016933" w:rsidP="00820350">
      <w:pPr>
        <w:spacing w:after="0" w:line="240" w:lineRule="auto"/>
      </w:pPr>
      <w:r>
        <w:separator/>
      </w:r>
    </w:p>
  </w:footnote>
  <w:footnote w:type="continuationSeparator" w:id="0">
    <w:p w:rsidR="00016933" w:rsidRDefault="00016933" w:rsidP="008203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350" w:rsidRPr="00820350" w:rsidRDefault="00820350" w:rsidP="00820350">
    <w:pPr>
      <w:pStyle w:val="Encabezado"/>
      <w:jc w:val="right"/>
      <w:rPr>
        <w:rFonts w:cs="Open Sans"/>
      </w:rPr>
    </w:pPr>
    <w:r w:rsidRPr="00820350">
      <w:rPr>
        <w:rFonts w:cs="Open Sans"/>
        <w:noProof/>
        <w:lang w:eastAsia="es-ES"/>
      </w:rPr>
      <w:drawing>
        <wp:anchor distT="0" distB="0" distL="114300" distR="114300" simplePos="0" relativeHeight="251658240" behindDoc="0" locked="0" layoutInCell="1" allowOverlap="1" wp14:anchorId="419463A6" wp14:editId="74BFB1D1">
          <wp:simplePos x="0" y="0"/>
          <wp:positionH relativeFrom="column">
            <wp:posOffset>3081579</wp:posOffset>
          </wp:positionH>
          <wp:positionV relativeFrom="paragraph">
            <wp:posOffset>-40640</wp:posOffset>
          </wp:positionV>
          <wp:extent cx="2526665" cy="943610"/>
          <wp:effectExtent l="0" t="0" r="6985" b="889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RAZIA CORBERT JPEG.jpg"/>
                  <pic:cNvPicPr/>
                </pic:nvPicPr>
                <pic:blipFill rotWithShape="1">
                  <a:blip r:embed="rId1" cstate="print">
                    <a:extLst>
                      <a:ext uri="{28A0092B-C50C-407E-A947-70E740481C1C}">
                        <a14:useLocalDpi xmlns:a14="http://schemas.microsoft.com/office/drawing/2010/main" val="0"/>
                      </a:ext>
                    </a:extLst>
                  </a:blip>
                  <a:srcRect r="20640"/>
                  <a:stretch/>
                </pic:blipFill>
                <pic:spPr bwMode="auto">
                  <a:xfrm>
                    <a:off x="0" y="0"/>
                    <a:ext cx="2526665" cy="9436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20350" w:rsidRPr="00820350" w:rsidRDefault="007A035E" w:rsidP="00820350">
    <w:pPr>
      <w:pStyle w:val="Encabezado"/>
      <w:jc w:val="right"/>
      <w:rPr>
        <w:rFonts w:cs="Open Sans"/>
        <w:lang w:val="en-US"/>
      </w:rPr>
    </w:pPr>
    <w:hyperlink r:id="rId2" w:history="1">
      <w:r w:rsidR="00820350" w:rsidRPr="00820350">
        <w:rPr>
          <w:rStyle w:val="Hipervnculo"/>
          <w:rFonts w:cs="Open Sans"/>
          <w:color w:val="auto"/>
          <w:u w:val="none"/>
          <w:lang w:val="en-US"/>
        </w:rPr>
        <w:t>www.trazia.net</w:t>
      </w:r>
    </w:hyperlink>
  </w:p>
  <w:p w:rsidR="00820350" w:rsidRDefault="00820350" w:rsidP="00820350">
    <w:pPr>
      <w:pStyle w:val="Encabezado"/>
      <w:jc w:val="right"/>
      <w:rPr>
        <w:rFonts w:cs="Open Sans"/>
        <w:lang w:val="en-US"/>
      </w:rPr>
    </w:pPr>
    <w:r w:rsidRPr="00820350">
      <w:rPr>
        <w:rFonts w:cs="Open Sans"/>
        <w:lang w:val="en-US"/>
      </w:rPr>
      <w:t>CIF B98340540</w:t>
    </w:r>
  </w:p>
  <w:p w:rsidR="00820350" w:rsidRDefault="00820350" w:rsidP="00820350">
    <w:pPr>
      <w:pStyle w:val="Encabezado"/>
      <w:jc w:val="right"/>
      <w:rPr>
        <w:rFonts w:cs="Open Sans"/>
        <w:lang w:val="en-US"/>
      </w:rPr>
    </w:pPr>
  </w:p>
  <w:p w:rsidR="00820350" w:rsidRDefault="00820350" w:rsidP="00820350">
    <w:pPr>
      <w:pStyle w:val="Encabezado"/>
      <w:jc w:val="right"/>
      <w:rPr>
        <w:rFonts w:cs="Open Sans"/>
        <w:lang w:val="en-US"/>
      </w:rPr>
    </w:pPr>
  </w:p>
  <w:p w:rsidR="00820350" w:rsidRPr="00820350" w:rsidRDefault="007A035E" w:rsidP="00820350">
    <w:pPr>
      <w:pStyle w:val="Encabezado"/>
      <w:jc w:val="right"/>
      <w:rPr>
        <w:rFonts w:cs="Open Sans"/>
        <w:color w:val="808080" w:themeColor="background1" w:themeShade="80"/>
        <w:sz w:val="16"/>
        <w:lang w:val="en-US"/>
      </w:rPr>
    </w:pPr>
    <w:hyperlink r:id="rId3" w:history="1">
      <w:r w:rsidR="00820350" w:rsidRPr="00820350">
        <w:rPr>
          <w:rStyle w:val="Hipervnculo"/>
          <w:rFonts w:cs="Open Sans"/>
          <w:color w:val="808080" w:themeColor="background1" w:themeShade="80"/>
          <w:sz w:val="16"/>
          <w:u w:val="none"/>
          <w:lang w:val="en-US"/>
        </w:rPr>
        <w:t>www.trazia.net</w:t>
      </w:r>
    </w:hyperlink>
    <w:r w:rsidR="00820350" w:rsidRPr="00820350">
      <w:rPr>
        <w:rFonts w:cs="Open Sans"/>
        <w:color w:val="808080" w:themeColor="background1" w:themeShade="80"/>
        <w:sz w:val="16"/>
        <w:lang w:val="en-US"/>
      </w:rPr>
      <w:t xml:space="preserve">    info@trazia.net</w:t>
    </w:r>
  </w:p>
  <w:p w:rsidR="00820350" w:rsidRPr="00820350" w:rsidRDefault="00820350" w:rsidP="00820350">
    <w:pPr>
      <w:pStyle w:val="Encabezado"/>
      <w:jc w:val="right"/>
      <w:rPr>
        <w:rFonts w:cs="Open Sans"/>
        <w:color w:val="808080" w:themeColor="background1" w:themeShade="80"/>
        <w:sz w:val="16"/>
        <w:lang w:val="en-US"/>
      </w:rPr>
    </w:pPr>
    <w:r w:rsidRPr="00820350">
      <w:rPr>
        <w:rFonts w:cs="Open Sans"/>
        <w:color w:val="808080" w:themeColor="background1" w:themeShade="80"/>
        <w:sz w:val="16"/>
        <w:lang w:val="en-US"/>
      </w:rPr>
      <w:t>CIF B98340540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73494D"/>
    <w:multiLevelType w:val="hybridMultilevel"/>
    <w:tmpl w:val="AB845EC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0350"/>
    <w:rsid w:val="00016933"/>
    <w:rsid w:val="003D6553"/>
    <w:rsid w:val="006B1226"/>
    <w:rsid w:val="00725EE2"/>
    <w:rsid w:val="007A035E"/>
    <w:rsid w:val="00820350"/>
    <w:rsid w:val="008848A4"/>
    <w:rsid w:val="00C53C16"/>
    <w:rsid w:val="00E20A0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7A2F9D"/>
  <w15:docId w15:val="{B6F1BBC9-F4D4-4CD3-AAA4-CD05CF7E9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0350"/>
    <w:rPr>
      <w:rFonts w:ascii="Open Sans" w:hAnsi="Open San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2035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0350"/>
    <w:rPr>
      <w:rFonts w:ascii="Tahoma" w:hAnsi="Tahoma" w:cs="Tahoma"/>
      <w:sz w:val="16"/>
      <w:szCs w:val="16"/>
    </w:rPr>
  </w:style>
  <w:style w:type="paragraph" w:styleId="Encabezado">
    <w:name w:val="header"/>
    <w:basedOn w:val="Normal"/>
    <w:link w:val="EncabezadoCar"/>
    <w:uiPriority w:val="99"/>
    <w:unhideWhenUsed/>
    <w:rsid w:val="0082035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20350"/>
  </w:style>
  <w:style w:type="paragraph" w:styleId="Piedepgina">
    <w:name w:val="footer"/>
    <w:basedOn w:val="Normal"/>
    <w:link w:val="PiedepginaCar"/>
    <w:uiPriority w:val="99"/>
    <w:unhideWhenUsed/>
    <w:rsid w:val="0082035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20350"/>
  </w:style>
  <w:style w:type="character" w:styleId="Hipervnculo">
    <w:name w:val="Hyperlink"/>
    <w:basedOn w:val="Fuentedeprrafopredeter"/>
    <w:uiPriority w:val="99"/>
    <w:unhideWhenUsed/>
    <w:rsid w:val="00820350"/>
    <w:rPr>
      <w:color w:val="0000FF" w:themeColor="hyperlink"/>
      <w:u w:val="single"/>
    </w:rPr>
  </w:style>
  <w:style w:type="paragraph" w:styleId="Prrafodelista">
    <w:name w:val="List Paragraph"/>
    <w:basedOn w:val="Normal"/>
    <w:uiPriority w:val="34"/>
    <w:qFormat/>
    <w:rsid w:val="007A035E"/>
    <w:pPr>
      <w:spacing w:after="0" w:line="240" w:lineRule="auto"/>
      <w:ind w:left="720"/>
    </w:pPr>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8662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trazia.net" TargetMode="External"/><Relationship Id="rId2" Type="http://schemas.openxmlformats.org/officeDocument/2006/relationships/hyperlink" Target="http://www.trazia.net" TargetMode="External"/><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711</Words>
  <Characters>3911</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cps</dc:creator>
  <cp:lastModifiedBy>m415318</cp:lastModifiedBy>
  <cp:revision>2</cp:revision>
  <dcterms:created xsi:type="dcterms:W3CDTF">2018-02-17T18:47:00Z</dcterms:created>
  <dcterms:modified xsi:type="dcterms:W3CDTF">2019-10-21T13:51:00Z</dcterms:modified>
</cp:coreProperties>
</file>