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72" w:rsidRDefault="00600F72" w:rsidP="00600F72">
      <w:pPr>
        <w:spacing w:before="180" w:after="0" w:line="240" w:lineRule="auto"/>
        <w:jc w:val="center"/>
        <w:outlineLvl w:val="0"/>
        <w:rPr>
          <w:rFonts w:ascii="Verdana" w:eastAsia="Times New Roman" w:hAnsi="Verdana" w:cs="Times New Roman"/>
          <w:kern w:val="36"/>
          <w:sz w:val="28"/>
          <w:szCs w:val="38"/>
          <w:lang w:eastAsia="es-ES"/>
        </w:rPr>
      </w:pPr>
      <w:r w:rsidRPr="00600F72">
        <w:rPr>
          <w:rFonts w:ascii="Verdana" w:eastAsia="Times New Roman" w:hAnsi="Verdana" w:cs="Times New Roman"/>
          <w:kern w:val="36"/>
          <w:sz w:val="28"/>
          <w:szCs w:val="38"/>
          <w:lang w:eastAsia="es-ES"/>
        </w:rPr>
        <w:fldChar w:fldCharType="begin"/>
      </w:r>
      <w:r w:rsidRPr="00600F72">
        <w:rPr>
          <w:rFonts w:ascii="Verdana" w:eastAsia="Times New Roman" w:hAnsi="Verdana" w:cs="Times New Roman"/>
          <w:kern w:val="36"/>
          <w:sz w:val="28"/>
          <w:szCs w:val="38"/>
          <w:lang w:eastAsia="es-ES"/>
        </w:rPr>
        <w:instrText xml:space="preserve"> HYPERLINK "http://dgarquitecto.blogspot.com.es/2012/09/nuevos-tramites-licencia-obra-valencia.html" </w:instrText>
      </w:r>
      <w:r w:rsidRPr="00600F72">
        <w:rPr>
          <w:rFonts w:ascii="Verdana" w:eastAsia="Times New Roman" w:hAnsi="Verdana" w:cs="Times New Roman"/>
          <w:kern w:val="36"/>
          <w:sz w:val="28"/>
          <w:szCs w:val="38"/>
          <w:lang w:eastAsia="es-ES"/>
        </w:rPr>
        <w:fldChar w:fldCharType="separate"/>
      </w:r>
      <w:r w:rsidRPr="00600F72">
        <w:rPr>
          <w:rFonts w:ascii="Verdana" w:eastAsia="Times New Roman" w:hAnsi="Verdana" w:cs="Times New Roman"/>
          <w:color w:val="FF0000"/>
          <w:kern w:val="36"/>
          <w:sz w:val="28"/>
          <w:szCs w:val="38"/>
          <w:u w:val="single"/>
          <w:lang w:eastAsia="es-ES"/>
        </w:rPr>
        <w:t>NUEVOS TRÁMITES PARA SOLICITAR LICENCIA DE OBRA NUEVA O REFORMA en VALENCIA</w:t>
      </w:r>
      <w:r w:rsidRPr="00600F72">
        <w:rPr>
          <w:rFonts w:ascii="Verdana" w:eastAsia="Times New Roman" w:hAnsi="Verdana" w:cs="Times New Roman"/>
          <w:kern w:val="36"/>
          <w:sz w:val="28"/>
          <w:szCs w:val="38"/>
          <w:lang w:eastAsia="es-ES"/>
        </w:rPr>
        <w:fldChar w:fldCharType="end"/>
      </w:r>
    </w:p>
    <w:p w:rsidR="00600F72" w:rsidRPr="00600F72" w:rsidRDefault="00600F72" w:rsidP="00600F72">
      <w:pPr>
        <w:spacing w:before="180" w:after="0" w:line="240" w:lineRule="auto"/>
        <w:jc w:val="center"/>
        <w:outlineLvl w:val="0"/>
        <w:rPr>
          <w:rFonts w:ascii="Verdana" w:eastAsia="Times New Roman" w:hAnsi="Verdana" w:cs="Times New Roman"/>
          <w:kern w:val="36"/>
          <w:sz w:val="28"/>
          <w:szCs w:val="38"/>
          <w:lang w:eastAsia="es-ES"/>
        </w:rPr>
      </w:pPr>
      <w:bookmarkStart w:id="0" w:name="_GoBack"/>
      <w:bookmarkEnd w:id="0"/>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b/>
          <w:bCs/>
          <w:color w:val="000000"/>
          <w:sz w:val="20"/>
          <w:szCs w:val="20"/>
          <w:lang w:eastAsia="es-ES"/>
        </w:rPr>
        <w:t>ORDENANZA REGULADORA DE OBRAS DE EDIFICACIÓN Y ACTIVIDADES DEL AYUNTAMIENTO DE VALENCIA</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Hoy desde</w:t>
      </w:r>
      <w:r w:rsidRPr="00600F72">
        <w:rPr>
          <w:rFonts w:ascii="Verdana" w:eastAsia="Times New Roman" w:hAnsi="Verdana" w:cs="Times New Roman"/>
          <w:b/>
          <w:bCs/>
          <w:color w:val="000000"/>
          <w:sz w:val="18"/>
          <w:szCs w:val="18"/>
          <w:lang w:eastAsia="es-ES"/>
        </w:rPr>
        <w:t> DG Arquitecto, </w:t>
      </w:r>
      <w:r w:rsidRPr="00600F72">
        <w:rPr>
          <w:rFonts w:ascii="Verdana" w:eastAsia="Times New Roman" w:hAnsi="Verdana" w:cs="Times New Roman"/>
          <w:color w:val="000000"/>
          <w:sz w:val="18"/>
          <w:szCs w:val="18"/>
          <w:lang w:eastAsia="es-ES"/>
        </w:rPr>
        <w:t>queremos contarles los </w:t>
      </w:r>
      <w:r w:rsidRPr="00600F72">
        <w:rPr>
          <w:rFonts w:ascii="Verdana" w:eastAsia="Times New Roman" w:hAnsi="Verdana" w:cs="Times New Roman"/>
          <w:b/>
          <w:bCs/>
          <w:color w:val="000000"/>
          <w:sz w:val="18"/>
          <w:szCs w:val="18"/>
          <w:lang w:eastAsia="es-ES"/>
        </w:rPr>
        <w:t>nuevos trámites</w:t>
      </w:r>
      <w:r w:rsidRPr="00600F72">
        <w:rPr>
          <w:rFonts w:ascii="Verdana" w:eastAsia="Times New Roman" w:hAnsi="Verdana" w:cs="Times New Roman"/>
          <w:color w:val="000000"/>
          <w:sz w:val="18"/>
          <w:szCs w:val="18"/>
          <w:lang w:eastAsia="es-ES"/>
        </w:rPr>
        <w:t> a realizar en la ciudad de </w:t>
      </w:r>
      <w:r w:rsidRPr="00600F72">
        <w:rPr>
          <w:rFonts w:ascii="Verdana" w:eastAsia="Times New Roman" w:hAnsi="Verdana" w:cs="Times New Roman"/>
          <w:b/>
          <w:bCs/>
          <w:color w:val="000000"/>
          <w:sz w:val="18"/>
          <w:szCs w:val="18"/>
          <w:lang w:eastAsia="es-ES"/>
        </w:rPr>
        <w:t>Valencia</w:t>
      </w:r>
      <w:r w:rsidRPr="00600F72">
        <w:rPr>
          <w:rFonts w:ascii="Verdana" w:eastAsia="Times New Roman" w:hAnsi="Verdana" w:cs="Times New Roman"/>
          <w:color w:val="000000"/>
          <w:sz w:val="18"/>
          <w:szCs w:val="18"/>
          <w:lang w:eastAsia="es-ES"/>
        </w:rPr>
        <w:t> para poder realizar </w:t>
      </w:r>
      <w:r w:rsidRPr="00600F72">
        <w:rPr>
          <w:rFonts w:ascii="Verdana" w:eastAsia="Times New Roman" w:hAnsi="Verdana" w:cs="Times New Roman"/>
          <w:b/>
          <w:bCs/>
          <w:color w:val="000000"/>
          <w:sz w:val="18"/>
          <w:szCs w:val="18"/>
          <w:lang w:eastAsia="es-ES"/>
        </w:rPr>
        <w:t>obras de nueva planta o de reforma en viviendas y edificios</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Con la entrada en vigor el mes de Julio de la </w:t>
      </w:r>
      <w:r w:rsidRPr="00600F72">
        <w:rPr>
          <w:rFonts w:ascii="Verdana" w:eastAsia="Times New Roman" w:hAnsi="Verdana" w:cs="Times New Roman"/>
          <w:b/>
          <w:bCs/>
          <w:color w:val="000000"/>
          <w:sz w:val="18"/>
          <w:szCs w:val="18"/>
          <w:lang w:eastAsia="es-ES"/>
        </w:rPr>
        <w:t>ordenanza reguladora de obras de edificación y actividades</w:t>
      </w:r>
      <w:r w:rsidRPr="00600F72">
        <w:rPr>
          <w:rFonts w:ascii="Verdana" w:eastAsia="Times New Roman" w:hAnsi="Verdana" w:cs="Times New Roman"/>
          <w:color w:val="000000"/>
          <w:sz w:val="18"/>
          <w:szCs w:val="18"/>
          <w:lang w:eastAsia="es-ES"/>
        </w:rPr>
        <w:t> aparecen </w:t>
      </w:r>
      <w:r w:rsidRPr="00600F72">
        <w:rPr>
          <w:rFonts w:ascii="Verdana" w:eastAsia="Times New Roman" w:hAnsi="Verdana" w:cs="Times New Roman"/>
          <w:b/>
          <w:bCs/>
          <w:color w:val="000000"/>
          <w:sz w:val="18"/>
          <w:szCs w:val="18"/>
          <w:lang w:eastAsia="es-ES"/>
        </w:rPr>
        <w:t>nuevos procedimientos</w:t>
      </w:r>
      <w:r w:rsidRPr="00600F72">
        <w:rPr>
          <w:rFonts w:ascii="Verdana" w:eastAsia="Times New Roman" w:hAnsi="Verdana" w:cs="Times New Roman"/>
          <w:color w:val="000000"/>
          <w:sz w:val="18"/>
          <w:szCs w:val="18"/>
          <w:lang w:eastAsia="es-ES"/>
        </w:rPr>
        <w:t> que sustituyen a los ya conocidos: </w:t>
      </w:r>
      <w:hyperlink r:id="rId6" w:history="1">
        <w:r w:rsidRPr="00600F72">
          <w:rPr>
            <w:rFonts w:ascii="Verdana" w:eastAsia="Times New Roman" w:hAnsi="Verdana" w:cs="Times New Roman"/>
            <w:b/>
            <w:bCs/>
            <w:color w:val="FF0000"/>
            <w:sz w:val="18"/>
            <w:szCs w:val="18"/>
            <w:u w:val="single"/>
            <w:lang w:eastAsia="es-ES"/>
          </w:rPr>
          <w:t>OBRA MAYOR</w:t>
        </w:r>
      </w:hyperlink>
      <w:r w:rsidRPr="00600F72">
        <w:rPr>
          <w:rFonts w:ascii="Verdana" w:eastAsia="Times New Roman" w:hAnsi="Verdana" w:cs="Times New Roman"/>
          <w:b/>
          <w:bCs/>
          <w:color w:val="000000"/>
          <w:sz w:val="18"/>
          <w:szCs w:val="18"/>
          <w:lang w:eastAsia="es-ES"/>
        </w:rPr>
        <w:t> Y </w:t>
      </w:r>
      <w:hyperlink r:id="rId7" w:history="1">
        <w:r w:rsidRPr="00600F72">
          <w:rPr>
            <w:rFonts w:ascii="Verdana" w:eastAsia="Times New Roman" w:hAnsi="Verdana" w:cs="Times New Roman"/>
            <w:b/>
            <w:bCs/>
            <w:color w:val="FF0000"/>
            <w:sz w:val="18"/>
            <w:szCs w:val="18"/>
            <w:u w:val="single"/>
            <w:lang w:eastAsia="es-ES"/>
          </w:rPr>
          <w:t>OBRA MENOR</w:t>
        </w:r>
      </w:hyperlink>
      <w:r w:rsidRPr="00600F72">
        <w:rPr>
          <w:rFonts w:ascii="Verdana" w:eastAsia="Times New Roman" w:hAnsi="Verdana" w:cs="Times New Roman"/>
          <w:b/>
          <w:bCs/>
          <w:color w:val="000000"/>
          <w:sz w:val="18"/>
          <w:szCs w:val="18"/>
          <w:lang w:eastAsia="es-ES"/>
        </w:rPr>
        <w:t>  </w:t>
      </w:r>
      <w:r w:rsidRPr="00600F72">
        <w:rPr>
          <w:rFonts w:ascii="Verdana" w:eastAsia="Times New Roman" w:hAnsi="Verdana" w:cs="Times New Roman"/>
          <w:color w:val="000000"/>
          <w:sz w:val="18"/>
          <w:szCs w:val="18"/>
          <w:lang w:eastAsia="es-ES"/>
        </w:rPr>
        <w:t>que pasamos a describir brevemente</w:t>
      </w:r>
      <w:r w:rsidRPr="00600F72">
        <w:rPr>
          <w:rFonts w:ascii="Verdana" w:eastAsia="Times New Roman" w:hAnsi="Verdana" w:cs="Times New Roman"/>
          <w:b/>
          <w:bCs/>
          <w:color w:val="000000"/>
          <w:sz w:val="18"/>
          <w:szCs w:val="18"/>
          <w:lang w:eastAsia="es-ES"/>
        </w:rPr>
        <w:t xml:space="preserve"> y que en futuros </w:t>
      </w:r>
      <w:proofErr w:type="spellStart"/>
      <w:r w:rsidRPr="00600F72">
        <w:rPr>
          <w:rFonts w:ascii="Verdana" w:eastAsia="Times New Roman" w:hAnsi="Verdana" w:cs="Times New Roman"/>
          <w:b/>
          <w:bCs/>
          <w:color w:val="000000"/>
          <w:sz w:val="18"/>
          <w:szCs w:val="18"/>
          <w:lang w:eastAsia="es-ES"/>
        </w:rPr>
        <w:t>posts</w:t>
      </w:r>
      <w:proofErr w:type="spellEnd"/>
      <w:r w:rsidRPr="00600F72">
        <w:rPr>
          <w:rFonts w:ascii="Verdana" w:eastAsia="Times New Roman" w:hAnsi="Verdana" w:cs="Times New Roman"/>
          <w:b/>
          <w:bCs/>
          <w:color w:val="000000"/>
          <w:sz w:val="18"/>
          <w:szCs w:val="18"/>
          <w:lang w:eastAsia="es-ES"/>
        </w:rPr>
        <w:t xml:space="preserve"> trataremos de forma más detallada:</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b/>
          <w:bCs/>
          <w:color w:val="444444"/>
          <w:sz w:val="36"/>
          <w:szCs w:val="36"/>
          <w:lang w:eastAsia="es-ES"/>
        </w:rPr>
        <w:t>1</w:t>
      </w:r>
      <w:r w:rsidRPr="00600F72">
        <w:rPr>
          <w:rFonts w:ascii="Verdana" w:eastAsia="Times New Roman" w:hAnsi="Verdana" w:cs="Times New Roman"/>
          <w:b/>
          <w:bCs/>
          <w:color w:val="444444"/>
          <w:sz w:val="18"/>
          <w:szCs w:val="18"/>
          <w:lang w:eastAsia="es-ES"/>
        </w:rPr>
        <w:t>- Actos sujetos a </w:t>
      </w:r>
      <w:hyperlink r:id="rId8" w:history="1">
        <w:r w:rsidRPr="00600F72">
          <w:rPr>
            <w:rFonts w:ascii="Verdana" w:eastAsia="Times New Roman" w:hAnsi="Verdana" w:cs="Times New Roman"/>
            <w:b/>
            <w:bCs/>
            <w:color w:val="FF0000"/>
            <w:sz w:val="18"/>
            <w:szCs w:val="18"/>
            <w:u w:val="single"/>
            <w:lang w:eastAsia="es-ES"/>
          </w:rPr>
          <w:t>COMUNICACIÓN PREVIA</w:t>
        </w:r>
      </w:hyperlink>
      <w:r w:rsidRPr="00600F72">
        <w:rPr>
          <w:rFonts w:ascii="Verdana" w:eastAsia="Times New Roman" w:hAnsi="Verdana" w:cs="Times New Roman"/>
          <w:b/>
          <w:bCs/>
          <w:color w:val="444444"/>
          <w:sz w:val="18"/>
          <w:szCs w:val="18"/>
          <w:lang w:eastAsia="es-ES"/>
        </w:rPr>
        <w:t>:</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 Están sujetas a comunicación previa los siguientes tipos de obras:</w:t>
      </w:r>
    </w:p>
    <w:p w:rsidR="00600F72" w:rsidRPr="00600F72" w:rsidRDefault="00600F72" w:rsidP="00600F72">
      <w:pPr>
        <w:numPr>
          <w:ilvl w:val="0"/>
          <w:numId w:val="1"/>
        </w:numPr>
        <w:shd w:val="clear" w:color="auto" w:fill="FFFFFF"/>
        <w:spacing w:after="60" w:line="240" w:lineRule="atLeast"/>
        <w:ind w:left="0" w:firstLine="0"/>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 Obras que no supongan alteración estructural.</w:t>
      </w:r>
    </w:p>
    <w:p w:rsidR="00600F72" w:rsidRPr="00600F72" w:rsidRDefault="00600F72" w:rsidP="00600F72">
      <w:pPr>
        <w:numPr>
          <w:ilvl w:val="0"/>
          <w:numId w:val="1"/>
        </w:numPr>
        <w:shd w:val="clear" w:color="auto" w:fill="FFFFFF"/>
        <w:spacing w:after="60" w:line="240" w:lineRule="atLeast"/>
        <w:ind w:left="0" w:firstLine="0"/>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 Obras que no afecten a la fachada del edificio.</w:t>
      </w:r>
    </w:p>
    <w:p w:rsidR="00600F72" w:rsidRPr="00600F72" w:rsidRDefault="00600F72" w:rsidP="00600F72">
      <w:pPr>
        <w:numPr>
          <w:ilvl w:val="0"/>
          <w:numId w:val="1"/>
        </w:numPr>
        <w:shd w:val="clear" w:color="auto" w:fill="FFFFFF"/>
        <w:spacing w:after="60" w:line="240" w:lineRule="atLeast"/>
        <w:ind w:left="0" w:firstLine="0"/>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 Obras no realizadas en elementos catalogados ni en trámite de catalogación.</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b/>
          <w:bCs/>
          <w:color w:val="444444"/>
          <w:sz w:val="36"/>
          <w:szCs w:val="36"/>
          <w:lang w:eastAsia="es-ES"/>
        </w:rPr>
        <w:t>2</w:t>
      </w:r>
      <w:r w:rsidRPr="00600F72">
        <w:rPr>
          <w:rFonts w:ascii="Verdana" w:eastAsia="Times New Roman" w:hAnsi="Verdana" w:cs="Times New Roman"/>
          <w:b/>
          <w:bCs/>
          <w:color w:val="444444"/>
          <w:sz w:val="18"/>
          <w:szCs w:val="18"/>
          <w:lang w:eastAsia="es-ES"/>
        </w:rPr>
        <w:t>- Actos sujetos a DECLARACIÓN RESPONSABLE.</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pacing w:after="0" w:line="240" w:lineRule="auto"/>
        <w:rPr>
          <w:rFonts w:ascii="Times New Roman" w:eastAsia="Times New Roman" w:hAnsi="Times New Roman" w:cs="Times New Roman"/>
          <w:sz w:val="18"/>
          <w:szCs w:val="18"/>
          <w:lang w:eastAsia="es-ES"/>
        </w:rPr>
      </w:pPr>
      <w:r w:rsidRPr="00600F72">
        <w:rPr>
          <w:rFonts w:ascii="Verdana" w:eastAsia="Times New Roman" w:hAnsi="Verdana" w:cs="Times New Roman"/>
          <w:b/>
          <w:bCs/>
          <w:color w:val="FF0000"/>
          <w:sz w:val="18"/>
          <w:szCs w:val="18"/>
          <w:shd w:val="clear" w:color="auto" w:fill="FFFFFF"/>
          <w:lang w:eastAsia="es-ES"/>
        </w:rPr>
        <w:t>Declaración responsable</w:t>
      </w:r>
      <w:r w:rsidRPr="00600F72">
        <w:rPr>
          <w:rFonts w:ascii="Verdana" w:eastAsia="Times New Roman" w:hAnsi="Verdana" w:cs="Times New Roman"/>
          <w:color w:val="FF0000"/>
          <w:sz w:val="18"/>
          <w:szCs w:val="18"/>
          <w:shd w:val="clear" w:color="auto" w:fill="FFFFFF"/>
          <w:lang w:eastAsia="es-ES"/>
        </w:rPr>
        <w:t> de obras</w:t>
      </w:r>
      <w:r w:rsidRPr="00600F72">
        <w:rPr>
          <w:rFonts w:ascii="Verdana" w:eastAsia="Times New Roman" w:hAnsi="Verdana" w:cs="Times New Roman"/>
          <w:b/>
          <w:bCs/>
          <w:color w:val="FF0000"/>
          <w:sz w:val="18"/>
          <w:szCs w:val="18"/>
          <w:shd w:val="clear" w:color="auto" w:fill="FFFFFF"/>
          <w:lang w:eastAsia="es-ES"/>
        </w:rPr>
        <w:t> </w:t>
      </w:r>
      <w:r w:rsidRPr="00600F72">
        <w:rPr>
          <w:rFonts w:ascii="Verdana" w:eastAsia="Times New Roman" w:hAnsi="Verdana" w:cs="Times New Roman"/>
          <w:b/>
          <w:bCs/>
          <w:color w:val="FF0000"/>
          <w:sz w:val="24"/>
          <w:szCs w:val="24"/>
          <w:shd w:val="clear" w:color="auto" w:fill="FFFFFF"/>
          <w:lang w:eastAsia="es-ES"/>
        </w:rPr>
        <w:t>Tipo I</w:t>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shd w:val="clear" w:color="auto" w:fill="FFFFFF"/>
          <w:lang w:eastAsia="es-ES"/>
        </w:rPr>
        <w:t>1-</w:t>
      </w:r>
      <w:r w:rsidRPr="00600F72">
        <w:rPr>
          <w:rFonts w:ascii="Verdana" w:eastAsia="Times New Roman" w:hAnsi="Verdana" w:cs="Times New Roman"/>
          <w:b/>
          <w:bCs/>
          <w:color w:val="000000"/>
          <w:sz w:val="18"/>
          <w:szCs w:val="18"/>
          <w:shd w:val="clear" w:color="auto" w:fill="FFFFFF"/>
          <w:lang w:eastAsia="es-ES"/>
        </w:rPr>
        <w:t xml:space="preserve"> Reforma de edificios existentes que supongan </w:t>
      </w:r>
      <w:proofErr w:type="spellStart"/>
      <w:r w:rsidRPr="00600F72">
        <w:rPr>
          <w:rFonts w:ascii="Verdana" w:eastAsia="Times New Roman" w:hAnsi="Verdana" w:cs="Times New Roman"/>
          <w:b/>
          <w:bCs/>
          <w:color w:val="000000"/>
          <w:sz w:val="18"/>
          <w:szCs w:val="18"/>
          <w:shd w:val="clear" w:color="auto" w:fill="FFFFFF"/>
          <w:lang w:eastAsia="es-ES"/>
        </w:rPr>
        <w:t>reestructuración</w:t>
      </w:r>
      <w:proofErr w:type="spellEnd"/>
      <w:r w:rsidRPr="00600F72">
        <w:rPr>
          <w:rFonts w:ascii="Verdana" w:eastAsia="Times New Roman" w:hAnsi="Verdana" w:cs="Times New Roman"/>
          <w:b/>
          <w:bCs/>
          <w:color w:val="000000"/>
          <w:sz w:val="18"/>
          <w:szCs w:val="18"/>
          <w:shd w:val="clear" w:color="auto" w:fill="FFFFFF"/>
          <w:lang w:eastAsia="es-ES"/>
        </w:rPr>
        <w:t xml:space="preserve"> o modificación de elementos arquitectónicos o comunes de un inmueble</w:t>
      </w:r>
      <w:r w:rsidRPr="00600F72">
        <w:rPr>
          <w:rFonts w:ascii="Verdana" w:eastAsia="Times New Roman" w:hAnsi="Verdana" w:cs="Times New Roman"/>
          <w:color w:val="000000"/>
          <w:sz w:val="18"/>
          <w:szCs w:val="18"/>
          <w:shd w:val="clear" w:color="auto" w:fill="FFFFFF"/>
          <w:lang w:eastAsia="es-ES"/>
        </w:rPr>
        <w:t>, incluyendo la modificación del número de viviendas o locales que fueron autorizados por la licencia del edificio. </w:t>
      </w:r>
      <w:r w:rsidRPr="00600F72">
        <w:rPr>
          <w:rFonts w:ascii="Verdana" w:eastAsia="Times New Roman" w:hAnsi="Verdana" w:cs="Times New Roman"/>
          <w:b/>
          <w:bCs/>
          <w:color w:val="000000"/>
          <w:sz w:val="18"/>
          <w:szCs w:val="18"/>
          <w:shd w:val="clear" w:color="auto" w:fill="FFFFFF"/>
          <w:lang w:eastAsia="es-ES"/>
        </w:rPr>
        <w:t>Sin suponer sustitución o reposición de elementos estructurales</w:t>
      </w:r>
      <w:r w:rsidRPr="00600F72">
        <w:rPr>
          <w:rFonts w:ascii="Verdana" w:eastAsia="Times New Roman" w:hAnsi="Verdana" w:cs="Times New Roman"/>
          <w:color w:val="000000"/>
          <w:sz w:val="18"/>
          <w:szCs w:val="18"/>
          <w:shd w:val="clear" w:color="auto" w:fill="FFFFFF"/>
          <w:lang w:eastAsia="es-ES"/>
        </w:rPr>
        <w:t>. No podrán mermar las condiciones de habitabilidad o seguridad en el edificio o instalación.</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2- </w:t>
      </w:r>
      <w:r w:rsidRPr="00600F72">
        <w:rPr>
          <w:rFonts w:ascii="Verdana" w:eastAsia="Times New Roman" w:hAnsi="Verdana" w:cs="Times New Roman"/>
          <w:b/>
          <w:bCs/>
          <w:color w:val="000000"/>
          <w:sz w:val="18"/>
          <w:szCs w:val="18"/>
          <w:lang w:eastAsia="es-ES"/>
        </w:rPr>
        <w:t>Las obras de acondicionamiento de espacios privados sin afección a la vía pública y sus infraestructuras</w:t>
      </w:r>
      <w:r w:rsidRPr="00600F72">
        <w:rPr>
          <w:rFonts w:ascii="Verdana" w:eastAsia="Times New Roman" w:hAnsi="Verdana" w:cs="Times New Roman"/>
          <w:color w:val="000000"/>
          <w:sz w:val="18"/>
          <w:szCs w:val="18"/>
          <w:lang w:eastAsia="es-ES"/>
        </w:rPr>
        <w:t>, libre de vistas desde la vía pública, y siempre que no supongan sustitución o reposición de elementos estructurales ni afecten a edificios catalogados o en trámite de catalogación.</w:t>
      </w:r>
    </w:p>
    <w:p w:rsidR="00600F72" w:rsidRPr="00600F72" w:rsidRDefault="00600F72" w:rsidP="00600F72">
      <w:pPr>
        <w:spacing w:after="0" w:line="240" w:lineRule="auto"/>
        <w:rPr>
          <w:rFonts w:ascii="Times New Roman" w:eastAsia="Times New Roman" w:hAnsi="Times New Roman" w:cs="Times New Roman"/>
          <w:sz w:val="18"/>
          <w:szCs w:val="18"/>
          <w:lang w:eastAsia="es-ES"/>
        </w:rPr>
      </w:pPr>
      <w:r w:rsidRPr="00600F72">
        <w:rPr>
          <w:rFonts w:ascii="Verdana" w:eastAsia="Times New Roman" w:hAnsi="Verdana" w:cs="Times New Roman"/>
          <w:b/>
          <w:bCs/>
          <w:color w:val="000000"/>
          <w:sz w:val="18"/>
          <w:szCs w:val="18"/>
          <w:shd w:val="clear" w:color="auto" w:fill="FFFFFF"/>
          <w:lang w:eastAsia="es-ES"/>
        </w:rPr>
        <w:t> </w:t>
      </w:r>
      <w:r w:rsidRPr="00600F72">
        <w:rPr>
          <w:rFonts w:ascii="Verdana" w:eastAsia="Times New Roman" w:hAnsi="Verdana" w:cs="Times New Roman"/>
          <w:color w:val="FF0000"/>
          <w:sz w:val="18"/>
          <w:szCs w:val="18"/>
          <w:shd w:val="clear" w:color="auto" w:fill="FFFFFF"/>
          <w:lang w:eastAsia="es-ES"/>
        </w:rPr>
        <w:br/>
      </w:r>
      <w:r w:rsidRPr="00600F72">
        <w:rPr>
          <w:rFonts w:ascii="Verdana" w:eastAsia="Times New Roman" w:hAnsi="Verdana" w:cs="Times New Roman"/>
          <w:b/>
          <w:bCs/>
          <w:color w:val="FF0000"/>
          <w:sz w:val="18"/>
          <w:szCs w:val="18"/>
          <w:shd w:val="clear" w:color="auto" w:fill="FFFFFF"/>
          <w:lang w:eastAsia="es-ES"/>
        </w:rPr>
        <w:t>Declaración responsable</w:t>
      </w:r>
      <w:r w:rsidRPr="00600F72">
        <w:rPr>
          <w:rFonts w:ascii="Verdana" w:eastAsia="Times New Roman" w:hAnsi="Verdana" w:cs="Times New Roman"/>
          <w:color w:val="FF0000"/>
          <w:sz w:val="18"/>
          <w:szCs w:val="18"/>
          <w:shd w:val="clear" w:color="auto" w:fill="FFFFFF"/>
          <w:lang w:eastAsia="es-ES"/>
        </w:rPr>
        <w:t> de obras</w:t>
      </w:r>
      <w:r w:rsidRPr="00600F72">
        <w:rPr>
          <w:rFonts w:ascii="Verdana" w:eastAsia="Times New Roman" w:hAnsi="Verdana" w:cs="Times New Roman"/>
          <w:b/>
          <w:bCs/>
          <w:color w:val="FF0000"/>
          <w:sz w:val="18"/>
          <w:szCs w:val="18"/>
          <w:shd w:val="clear" w:color="auto" w:fill="FFFFFF"/>
          <w:lang w:eastAsia="es-ES"/>
        </w:rPr>
        <w:t> Tipo II</w:t>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shd w:val="clear" w:color="auto" w:fill="FFFFFF"/>
          <w:lang w:eastAsia="es-ES"/>
        </w:rPr>
        <w:t>1- </w:t>
      </w:r>
      <w:r w:rsidRPr="00600F72">
        <w:rPr>
          <w:rFonts w:ascii="Verdana" w:eastAsia="Times New Roman" w:hAnsi="Verdana" w:cs="Times New Roman"/>
          <w:b/>
          <w:bCs/>
          <w:color w:val="000000"/>
          <w:sz w:val="18"/>
          <w:szCs w:val="18"/>
          <w:shd w:val="clear" w:color="auto" w:fill="FFFFFF"/>
          <w:lang w:eastAsia="es-ES"/>
        </w:rPr>
        <w:t>En fachadas y cubiertas en edificios no catalogados</w:t>
      </w:r>
      <w:r w:rsidRPr="00600F72">
        <w:rPr>
          <w:rFonts w:ascii="Verdana" w:eastAsia="Times New Roman" w:hAnsi="Verdana" w:cs="Times New Roman"/>
          <w:color w:val="000000"/>
          <w:sz w:val="18"/>
          <w:szCs w:val="18"/>
          <w:shd w:val="clear" w:color="auto" w:fill="FFFFFF"/>
          <w:lang w:eastAsia="es-ES"/>
        </w:rPr>
        <w:t>: </w:t>
      </w:r>
      <w:r w:rsidRPr="00600F72">
        <w:rPr>
          <w:rFonts w:ascii="Verdana" w:eastAsia="Times New Roman" w:hAnsi="Verdana" w:cs="Times New Roman"/>
          <w:b/>
          <w:bCs/>
          <w:color w:val="000000"/>
          <w:sz w:val="18"/>
          <w:szCs w:val="18"/>
          <w:shd w:val="clear" w:color="auto" w:fill="FFFFFF"/>
          <w:lang w:eastAsia="es-ES"/>
        </w:rPr>
        <w:t>reparación de daños no estructurales</w:t>
      </w:r>
      <w:r w:rsidRPr="00600F72">
        <w:rPr>
          <w:rFonts w:ascii="Verdana" w:eastAsia="Times New Roman" w:hAnsi="Verdana" w:cs="Times New Roman"/>
          <w:color w:val="000000"/>
          <w:sz w:val="18"/>
          <w:szCs w:val="18"/>
          <w:shd w:val="clear" w:color="auto" w:fill="FFFFFF"/>
          <w:lang w:eastAsia="es-ES"/>
        </w:rPr>
        <w:t>; reposición de elementos compositivos; enfoscados, revocos, enlucidos y estucados; limpieza y pintura; cerrajería, carpintería y persianas; canalones, bajantes, vierteaguas, etc.; retejado; impermeabilizaciones; molduras, cornisas, impostas; voladizos; marquesinas. En tanto</w:t>
      </w:r>
      <w:r w:rsidRPr="00600F72">
        <w:rPr>
          <w:rFonts w:ascii="Verdana" w:eastAsia="Times New Roman" w:hAnsi="Verdana" w:cs="Times New Roman"/>
          <w:b/>
          <w:bCs/>
          <w:color w:val="000000"/>
          <w:sz w:val="18"/>
          <w:szCs w:val="18"/>
          <w:shd w:val="clear" w:color="auto" w:fill="FFFFFF"/>
          <w:lang w:eastAsia="es-ES"/>
        </w:rPr>
        <w:t> no requieran la instalación de andamios</w:t>
      </w:r>
      <w:r w:rsidRPr="00600F72">
        <w:rPr>
          <w:rFonts w:ascii="Verdana" w:eastAsia="Times New Roman" w:hAnsi="Verdana" w:cs="Times New Roman"/>
          <w:color w:val="000000"/>
          <w:sz w:val="18"/>
          <w:szCs w:val="18"/>
          <w:shd w:val="clear" w:color="auto" w:fill="FFFFFF"/>
          <w:lang w:eastAsia="es-ES"/>
        </w:rPr>
        <w:t>.</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2-  </w:t>
      </w:r>
      <w:r w:rsidRPr="00600F72">
        <w:rPr>
          <w:rFonts w:ascii="Verdana" w:eastAsia="Times New Roman" w:hAnsi="Verdana" w:cs="Times New Roman"/>
          <w:b/>
          <w:bCs/>
          <w:color w:val="000000"/>
          <w:sz w:val="18"/>
          <w:szCs w:val="18"/>
          <w:lang w:eastAsia="es-ES"/>
        </w:rPr>
        <w:t>En el interior de los edificios</w:t>
      </w:r>
      <w:r w:rsidRPr="00600F72">
        <w:rPr>
          <w:rFonts w:ascii="Verdana" w:eastAsia="Times New Roman" w:hAnsi="Verdana" w:cs="Times New Roman"/>
          <w:color w:val="000000"/>
          <w:sz w:val="18"/>
          <w:szCs w:val="18"/>
          <w:lang w:eastAsia="es-ES"/>
        </w:rPr>
        <w:t>, actuaciones de menos entidad constructiva que las de tipo I: </w:t>
      </w:r>
      <w:r w:rsidRPr="00600F72">
        <w:rPr>
          <w:rFonts w:ascii="Verdana" w:eastAsia="Times New Roman" w:hAnsi="Verdana" w:cs="Times New Roman"/>
          <w:b/>
          <w:bCs/>
          <w:color w:val="000000"/>
          <w:sz w:val="18"/>
          <w:szCs w:val="18"/>
          <w:lang w:eastAsia="es-ES"/>
        </w:rPr>
        <w:t>reparación de daños no estructurales; acondicionamiento y redistribución de elementos privativos y/o comunes</w:t>
      </w:r>
      <w:r w:rsidRPr="00600F72">
        <w:rPr>
          <w:rFonts w:ascii="Verdana" w:eastAsia="Times New Roman" w:hAnsi="Verdana" w:cs="Times New Roman"/>
          <w:color w:val="000000"/>
          <w:sz w:val="18"/>
          <w:szCs w:val="18"/>
          <w:lang w:eastAsia="es-ES"/>
        </w:rPr>
        <w:t xml:space="preserve">, con sujeción al cumplimiento de las exigencias normativas de accesibilidad, habitabilidad, calidad, salubridad, seguridad contra incendios, entre otros; obras que no incidan sobre el ejercicio de la actividad </w:t>
      </w:r>
      <w:proofErr w:type="spellStart"/>
      <w:r w:rsidRPr="00600F72">
        <w:rPr>
          <w:rFonts w:ascii="Verdana" w:eastAsia="Times New Roman" w:hAnsi="Verdana" w:cs="Times New Roman"/>
          <w:color w:val="000000"/>
          <w:sz w:val="18"/>
          <w:szCs w:val="18"/>
          <w:lang w:eastAsia="es-ES"/>
        </w:rPr>
        <w:t>preexistente</w:t>
      </w:r>
      <w:proofErr w:type="spellEnd"/>
      <w:r w:rsidRPr="00600F72">
        <w:rPr>
          <w:rFonts w:ascii="Verdana" w:eastAsia="Times New Roman" w:hAnsi="Verdana" w:cs="Times New Roman"/>
          <w:color w:val="000000"/>
          <w:sz w:val="18"/>
          <w:szCs w:val="18"/>
          <w:lang w:eastAsia="es-ES"/>
        </w:rPr>
        <w:t>, o no modifiquen los términos o condiciones en que se autorizó la misma en la correspondiente licencia o comunicación. </w:t>
      </w:r>
      <w:r w:rsidRPr="00600F72">
        <w:rPr>
          <w:rFonts w:ascii="Verdana" w:eastAsia="Times New Roman" w:hAnsi="Verdana" w:cs="Times New Roman"/>
          <w:b/>
          <w:bCs/>
          <w:color w:val="000000"/>
          <w:sz w:val="18"/>
          <w:szCs w:val="18"/>
          <w:lang w:eastAsia="es-ES"/>
        </w:rPr>
        <w:t>No se podrá modificar el número de viviendas o locales que fueron autorizados por la licencia del edificio</w:t>
      </w:r>
      <w:r w:rsidRPr="00600F72">
        <w:rPr>
          <w:rFonts w:ascii="Verdana" w:eastAsia="Times New Roman" w:hAnsi="Verdana" w:cs="Times New Roman"/>
          <w:color w:val="000000"/>
          <w:sz w:val="18"/>
          <w:szCs w:val="18"/>
          <w:lang w:eastAsia="es-ES"/>
        </w:rPr>
        <w:t>.</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b/>
          <w:bCs/>
          <w:color w:val="444444"/>
          <w:sz w:val="36"/>
          <w:szCs w:val="36"/>
          <w:lang w:eastAsia="es-ES"/>
        </w:rPr>
        <w:lastRenderedPageBreak/>
        <w:t>3</w:t>
      </w:r>
      <w:r w:rsidRPr="00600F72">
        <w:rPr>
          <w:rFonts w:ascii="Verdana" w:eastAsia="Times New Roman" w:hAnsi="Verdana" w:cs="Times New Roman"/>
          <w:b/>
          <w:bCs/>
          <w:color w:val="444444"/>
          <w:sz w:val="18"/>
          <w:szCs w:val="18"/>
          <w:lang w:eastAsia="es-ES"/>
        </w:rPr>
        <w:t>- Actos sujetos a LICENCIAS URBANÍSTICAS.</w:t>
      </w:r>
    </w:p>
    <w:p w:rsidR="00600F72" w:rsidRPr="00600F72" w:rsidRDefault="00600F72" w:rsidP="00600F72">
      <w:pPr>
        <w:spacing w:after="0" w:line="240" w:lineRule="auto"/>
        <w:rPr>
          <w:rFonts w:ascii="Times New Roman" w:eastAsia="Times New Roman" w:hAnsi="Times New Roman" w:cs="Times New Roman"/>
          <w:sz w:val="18"/>
          <w:szCs w:val="18"/>
          <w:lang w:eastAsia="es-ES"/>
        </w:rPr>
      </w:pP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b/>
          <w:bCs/>
          <w:color w:val="FF0000"/>
          <w:sz w:val="18"/>
          <w:szCs w:val="18"/>
          <w:shd w:val="clear" w:color="auto" w:fill="FFFFFF"/>
          <w:lang w:eastAsia="es-ES"/>
        </w:rPr>
        <w:t>Licencia urbanística Tipo I</w:t>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shd w:val="clear" w:color="auto" w:fill="FFFFFF"/>
          <w:lang w:eastAsia="es-ES"/>
        </w:rPr>
        <w:t>1- Concesión de licencias de edificación para </w:t>
      </w:r>
      <w:r w:rsidRPr="00600F72">
        <w:rPr>
          <w:rFonts w:ascii="Verdana" w:eastAsia="Times New Roman" w:hAnsi="Verdana" w:cs="Times New Roman"/>
          <w:b/>
          <w:bCs/>
          <w:color w:val="000000"/>
          <w:sz w:val="18"/>
          <w:szCs w:val="18"/>
          <w:shd w:val="clear" w:color="auto" w:fill="FFFFFF"/>
          <w:lang w:eastAsia="es-ES"/>
        </w:rPr>
        <w:t>construcciones de nueva planta o ampliación</w:t>
      </w:r>
      <w:r w:rsidRPr="00600F72">
        <w:rPr>
          <w:rFonts w:ascii="Verdana" w:eastAsia="Times New Roman" w:hAnsi="Verdana" w:cs="Times New Roman"/>
          <w:color w:val="000000"/>
          <w:sz w:val="18"/>
          <w:szCs w:val="18"/>
          <w:shd w:val="clear" w:color="auto" w:fill="FFFFFF"/>
          <w:lang w:eastAsia="es-ES"/>
        </w:rPr>
        <w:t>, en cualquier zona de Valencia, y para cualquier uso (residencial, terciario</w:t>
      </w:r>
      <w:proofErr w:type="gramStart"/>
      <w:r w:rsidRPr="00600F72">
        <w:rPr>
          <w:rFonts w:ascii="Verdana" w:eastAsia="Times New Roman" w:hAnsi="Verdana" w:cs="Times New Roman"/>
          <w:color w:val="000000"/>
          <w:sz w:val="18"/>
          <w:szCs w:val="18"/>
          <w:shd w:val="clear" w:color="auto" w:fill="FFFFFF"/>
          <w:lang w:eastAsia="es-ES"/>
        </w:rPr>
        <w:t>, …</w:t>
      </w:r>
      <w:proofErr w:type="gramEnd"/>
      <w:r w:rsidRPr="00600F72">
        <w:rPr>
          <w:rFonts w:ascii="Verdana" w:eastAsia="Times New Roman" w:hAnsi="Verdana" w:cs="Times New Roman"/>
          <w:color w:val="000000"/>
          <w:sz w:val="18"/>
          <w:szCs w:val="18"/>
          <w:shd w:val="clear" w:color="auto" w:fill="FFFFFF"/>
          <w:lang w:eastAsia="es-ES"/>
        </w:rPr>
        <w:t>)</w:t>
      </w:r>
      <w:r w:rsidRPr="00600F72">
        <w:rPr>
          <w:rFonts w:ascii="Verdana" w:eastAsia="Times New Roman" w:hAnsi="Verdana" w:cs="Times New Roman"/>
          <w:color w:val="000000"/>
          <w:sz w:val="18"/>
          <w:szCs w:val="18"/>
          <w:lang w:eastAsia="es-ES"/>
        </w:rPr>
        <w:br/>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pacing w:after="0" w:line="240" w:lineRule="auto"/>
        <w:rPr>
          <w:rFonts w:ascii="Times New Roman" w:eastAsia="Times New Roman" w:hAnsi="Times New Roman" w:cs="Times New Roman"/>
          <w:sz w:val="18"/>
          <w:szCs w:val="18"/>
          <w:lang w:eastAsia="es-ES"/>
        </w:rPr>
      </w:pPr>
      <w:r w:rsidRPr="00600F72">
        <w:rPr>
          <w:rFonts w:ascii="Verdana" w:eastAsia="Times New Roman" w:hAnsi="Verdana" w:cs="Times New Roman"/>
          <w:b/>
          <w:bCs/>
          <w:color w:val="FF0000"/>
          <w:sz w:val="18"/>
          <w:szCs w:val="18"/>
          <w:shd w:val="clear" w:color="auto" w:fill="FFFFFF"/>
          <w:lang w:eastAsia="es-ES"/>
        </w:rPr>
        <w:t>Licencia urbanística Tipo II</w:t>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lang w:eastAsia="es-ES"/>
        </w:rPr>
        <w:br/>
      </w:r>
      <w:r w:rsidRPr="00600F72">
        <w:rPr>
          <w:rFonts w:ascii="Verdana" w:eastAsia="Times New Roman" w:hAnsi="Verdana" w:cs="Times New Roman"/>
          <w:color w:val="000000"/>
          <w:sz w:val="18"/>
          <w:szCs w:val="18"/>
          <w:shd w:val="clear" w:color="auto" w:fill="FFFFFF"/>
          <w:lang w:eastAsia="es-ES"/>
        </w:rPr>
        <w:t>1- La </w:t>
      </w:r>
      <w:r w:rsidRPr="00600F72">
        <w:rPr>
          <w:rFonts w:ascii="Verdana" w:eastAsia="Times New Roman" w:hAnsi="Verdana" w:cs="Times New Roman"/>
          <w:b/>
          <w:bCs/>
          <w:color w:val="000000"/>
          <w:sz w:val="18"/>
          <w:szCs w:val="18"/>
          <w:shd w:val="clear" w:color="auto" w:fill="FFFFFF"/>
          <w:lang w:eastAsia="es-ES"/>
        </w:rPr>
        <w:t>instalación de andamios</w:t>
      </w:r>
      <w:r w:rsidRPr="00600F72">
        <w:rPr>
          <w:rFonts w:ascii="Verdana" w:eastAsia="Times New Roman" w:hAnsi="Verdana" w:cs="Times New Roman"/>
          <w:color w:val="000000"/>
          <w:sz w:val="18"/>
          <w:szCs w:val="18"/>
          <w:shd w:val="clear" w:color="auto" w:fill="FFFFFF"/>
          <w:lang w:eastAsia="es-ES"/>
        </w:rPr>
        <w:t>, salvo estructuras estabilizadoras, así como la realización de cualesquiera obras que requieran la instalación de los mismos. La autorización se entenderá incluida en la propia licencia de obras, tramitándose ambas peticiones conjuntamente.</w:t>
      </w: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p>
    <w:p w:rsidR="00600F72" w:rsidRPr="00600F72" w:rsidRDefault="00600F72" w:rsidP="00600F72">
      <w:pPr>
        <w:shd w:val="clear" w:color="auto" w:fill="FFFFFF"/>
        <w:spacing w:after="0" w:line="240" w:lineRule="atLeast"/>
        <w:jc w:val="both"/>
        <w:rPr>
          <w:rFonts w:ascii="Verdana" w:eastAsia="Times New Roman" w:hAnsi="Verdana" w:cs="Times New Roman"/>
          <w:color w:val="000000"/>
          <w:sz w:val="18"/>
          <w:szCs w:val="18"/>
          <w:lang w:eastAsia="es-ES"/>
        </w:rPr>
      </w:pPr>
      <w:r w:rsidRPr="00600F72">
        <w:rPr>
          <w:rFonts w:ascii="Verdana" w:eastAsia="Times New Roman" w:hAnsi="Verdana" w:cs="Times New Roman"/>
          <w:color w:val="000000"/>
          <w:sz w:val="18"/>
          <w:szCs w:val="18"/>
          <w:lang w:eastAsia="es-ES"/>
        </w:rPr>
        <w:t>2- </w:t>
      </w:r>
      <w:r w:rsidRPr="00600F72">
        <w:rPr>
          <w:rFonts w:ascii="Verdana" w:eastAsia="Times New Roman" w:hAnsi="Verdana" w:cs="Times New Roman"/>
          <w:b/>
          <w:bCs/>
          <w:color w:val="000000"/>
          <w:sz w:val="18"/>
          <w:szCs w:val="18"/>
          <w:lang w:eastAsia="es-ES"/>
        </w:rPr>
        <w:t>Las intervenciones en las fachadas y cubiertas de edificios protegidos</w:t>
      </w:r>
      <w:r w:rsidRPr="00600F72">
        <w:rPr>
          <w:rFonts w:ascii="Verdana" w:eastAsia="Times New Roman" w:hAnsi="Verdana" w:cs="Times New Roman"/>
          <w:color w:val="000000"/>
          <w:sz w:val="18"/>
          <w:szCs w:val="18"/>
          <w:lang w:eastAsia="es-ES"/>
        </w:rPr>
        <w:t>, incluida la reparación de daños no estructurales; reposición de elementos compositivos; enfoscados, revocos, enlucidos y estucados; limpieza y pintura; cerrajería, carpintería y persianas; canalones, bajantes, vierteaguas, etc.; retejado; impermeabilizaciones; molduras, cornisas, impostas; voladizos; marquesinas.</w:t>
      </w:r>
    </w:p>
    <w:p w:rsidR="006976B7" w:rsidRDefault="006976B7"/>
    <w:sectPr w:rsidR="006976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504FA"/>
    <w:multiLevelType w:val="multilevel"/>
    <w:tmpl w:val="3BB6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2"/>
    <w:rsid w:val="00600F72"/>
    <w:rsid w:val="006976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4384">
      <w:bodyDiv w:val="1"/>
      <w:marLeft w:val="0"/>
      <w:marRight w:val="0"/>
      <w:marTop w:val="0"/>
      <w:marBottom w:val="0"/>
      <w:divBdr>
        <w:top w:val="none" w:sz="0" w:space="0" w:color="auto"/>
        <w:left w:val="none" w:sz="0" w:space="0" w:color="auto"/>
        <w:bottom w:val="none" w:sz="0" w:space="0" w:color="auto"/>
        <w:right w:val="none" w:sz="0" w:space="0" w:color="auto"/>
      </w:divBdr>
      <w:divsChild>
        <w:div w:id="28589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arquitecto.blogspot.com.es/2012/09/tramites-reforma-cocina-bano-valencia.html" TargetMode="External"/><Relationship Id="rId3" Type="http://schemas.microsoft.com/office/2007/relationships/stylesWithEffects" Target="stylesWithEffects.xml"/><Relationship Id="rId7" Type="http://schemas.openxmlformats.org/officeDocument/2006/relationships/hyperlink" Target="http://dgarquitecto.blogspot.com.es/2011/09/licencia-de-obra-mayor-en-valenc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garquitecto.blogspot.com.es/2011/09/licencia-de-obra-mayor-en-valenc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3521</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1</cp:revision>
  <dcterms:created xsi:type="dcterms:W3CDTF">2012-11-09T12:40:00Z</dcterms:created>
  <dcterms:modified xsi:type="dcterms:W3CDTF">2012-11-09T12:41:00Z</dcterms:modified>
</cp:coreProperties>
</file>